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7EF" w:rsidRDefault="00C947EF" w:rsidP="00C947EF">
      <w:pPr>
        <w:jc w:val="center"/>
        <w:rPr>
          <w:rFonts w:ascii="Times New Roman" w:hAnsi="Times New Roman"/>
          <w:b/>
          <w:sz w:val="40"/>
          <w:szCs w:val="40"/>
        </w:rPr>
      </w:pPr>
      <w:bookmarkStart w:id="0" w:name="_GoBack"/>
      <w:bookmarkEnd w:id="0"/>
      <w:r w:rsidRPr="00C947EF">
        <w:rPr>
          <w:rFonts w:ascii="Times New Roman" w:hAnsi="Times New Roman"/>
          <w:b/>
          <w:sz w:val="40"/>
          <w:szCs w:val="40"/>
        </w:rPr>
        <w:t>Консультация для родителей</w:t>
      </w:r>
    </w:p>
    <w:p w:rsidR="00F17C5B" w:rsidRPr="00C947EF" w:rsidRDefault="00C947EF" w:rsidP="00C947EF">
      <w:pPr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«Играем вместе с детьми дома»</w:t>
      </w:r>
    </w:p>
    <w:p w:rsidR="00F17C5B" w:rsidRDefault="00C947EF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8"/>
        </w:rPr>
        <w:tab/>
        <w:t>Игра — одно из средств воспитания и обучения детей дошкольного возраста. Игра для дошкольников — способ познания окружающего. Действительно, в игре ребенок развивается физически, у него воспитывается сообразительность, трудолюбие, инициатива. С помощью игр воспитатель осуществляет сенсорное воспитание детей, развивает познавательные процессы (любознательность, понимание взаимосвязи простейших явлений и т. д.). Он использует игру как средство развития мышления, речи, воображения, памяти, расширения и закрепления представлений об окружающей жизни. Учитывая, что игра является ведущей деятельностью детей дошкольного возраста, то в детском саду игру можно использовать в образовательной деятельности, в ходе режимных моментов, в самостоятельной деятельности детей. А как использовать игры в домашних условиях? Используя игру при организации повседневных домашних дел можно научить малыша многому полезному и интересному. Например, при приготовлении обеда можно на кухне поиграть с ребенком в следующие игры:</w:t>
      </w:r>
    </w:p>
    <w:p w:rsidR="00F17C5B" w:rsidRDefault="00C947EF">
      <w:pPr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«</w:t>
      </w:r>
      <w:proofErr w:type="gramStart"/>
      <w:r>
        <w:rPr>
          <w:rFonts w:ascii="Times New Roman" w:hAnsi="Times New Roman"/>
          <w:b/>
          <w:sz w:val="28"/>
        </w:rPr>
        <w:t>Съедобное-несъедобное</w:t>
      </w:r>
      <w:proofErr w:type="gramEnd"/>
      <w:r>
        <w:rPr>
          <w:rFonts w:ascii="Times New Roman" w:hAnsi="Times New Roman"/>
          <w:b/>
          <w:sz w:val="28"/>
        </w:rPr>
        <w:t>»</w:t>
      </w:r>
    </w:p>
    <w:p w:rsidR="00F17C5B" w:rsidRDefault="00C947EF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Цель: развитие внимания, памяти, расширение словарного запаса.</w:t>
      </w:r>
    </w:p>
    <w:p w:rsidR="00F17C5B" w:rsidRDefault="00C947EF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Правила игры: </w:t>
      </w:r>
      <w:proofErr w:type="gramStart"/>
      <w:r>
        <w:rPr>
          <w:rFonts w:ascii="Times New Roman" w:hAnsi="Times New Roman"/>
          <w:sz w:val="28"/>
        </w:rPr>
        <w:t>Взрослый называет разные предметы (например: картошка, нож, вилка, торт, кастрюля и т. п.) ребенок в свою очередь должен отвечать «съедобное» или «несъедобное».</w:t>
      </w:r>
      <w:proofErr w:type="gramEnd"/>
      <w:r>
        <w:rPr>
          <w:rFonts w:ascii="Times New Roman" w:hAnsi="Times New Roman"/>
          <w:sz w:val="28"/>
        </w:rPr>
        <w:t xml:space="preserve"> Потом можно поменяться ролями. Отгадываем</w:t>
      </w:r>
    </w:p>
    <w:p w:rsidR="00F17C5B" w:rsidRDefault="00C947EF">
      <w:pPr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«Цвет, форма, размер»</w:t>
      </w:r>
    </w:p>
    <w:p w:rsidR="00F17C5B" w:rsidRDefault="00C947EF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Цель: развитие памяти, мышления, внимательности, логики.</w:t>
      </w:r>
    </w:p>
    <w:p w:rsidR="00F17C5B" w:rsidRDefault="00C947EF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Правила игры: Родитель предлагает ребенку назвать продукты (предметы на кухне) определенного цвета, формы, размера.</w:t>
      </w:r>
    </w:p>
    <w:p w:rsidR="00F17C5B" w:rsidRDefault="00C947EF">
      <w:pPr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«Угадай»</w:t>
      </w:r>
    </w:p>
    <w:p w:rsidR="00F17C5B" w:rsidRDefault="00C947EF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Цель: формирование умения думать и анализировать, обогащение речи, развития творческого мышления, воображения, памяти.</w:t>
      </w:r>
    </w:p>
    <w:p w:rsidR="00F17C5B" w:rsidRDefault="00C947EF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Правила игры: Предложите ребенку угадать предмет, описываемый вами, на заданную тему. Потом пусть попробует описать предмет ребенок, а вы отгадываете!</w:t>
      </w:r>
    </w:p>
    <w:p w:rsidR="00F17C5B" w:rsidRDefault="00C947EF">
      <w:pPr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«Кто больше»</w:t>
      </w:r>
    </w:p>
    <w:p w:rsidR="00F17C5B" w:rsidRDefault="00C947EF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Цель: развитие внимания, памяти, расширение словарного запаса.</w:t>
      </w:r>
    </w:p>
    <w:p w:rsidR="00F17C5B" w:rsidRDefault="00C947EF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Правила игры: </w:t>
      </w:r>
      <w:proofErr w:type="gramStart"/>
      <w:r>
        <w:rPr>
          <w:rFonts w:ascii="Times New Roman" w:hAnsi="Times New Roman"/>
          <w:sz w:val="28"/>
        </w:rPr>
        <w:t>Совместно с ребенком выберите тему игру (например:</w:t>
      </w:r>
      <w:proofErr w:type="gramEnd"/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«Посуда») и по очереди называете посуду.</w:t>
      </w:r>
      <w:proofErr w:type="gramEnd"/>
      <w:r>
        <w:rPr>
          <w:rFonts w:ascii="Times New Roman" w:hAnsi="Times New Roman"/>
          <w:sz w:val="28"/>
        </w:rPr>
        <w:t xml:space="preserve"> Кто больше назвал, тот и выиграл!</w:t>
      </w:r>
    </w:p>
    <w:p w:rsidR="00F17C5B" w:rsidRDefault="00C947EF">
      <w:pPr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«Назови ласково»</w:t>
      </w:r>
    </w:p>
    <w:p w:rsidR="00F17C5B" w:rsidRDefault="00C947EF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Цель: формирование навыков словообразования.</w:t>
      </w:r>
    </w:p>
    <w:p w:rsidR="00F17C5B" w:rsidRDefault="00C947EF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Правила игры: Родитель называет любое слово, а ребенок должен назвать его ласково, например, морковь-</w:t>
      </w:r>
      <w:proofErr w:type="spellStart"/>
      <w:r>
        <w:rPr>
          <w:rFonts w:ascii="Times New Roman" w:hAnsi="Times New Roman"/>
          <w:sz w:val="28"/>
        </w:rPr>
        <w:t>морковочка</w:t>
      </w:r>
      <w:proofErr w:type="spellEnd"/>
      <w:r>
        <w:rPr>
          <w:rFonts w:ascii="Times New Roman" w:hAnsi="Times New Roman"/>
          <w:sz w:val="28"/>
        </w:rPr>
        <w:t>, тарелка-тарелочка и т. д</w:t>
      </w:r>
    </w:p>
    <w:p w:rsidR="00F17C5B" w:rsidRDefault="00C947EF">
      <w:pPr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«</w:t>
      </w:r>
      <w:proofErr w:type="spellStart"/>
      <w:r>
        <w:rPr>
          <w:rFonts w:ascii="Times New Roman" w:hAnsi="Times New Roman"/>
          <w:b/>
          <w:sz w:val="28"/>
        </w:rPr>
        <w:t>Обзывалки</w:t>
      </w:r>
      <w:proofErr w:type="spellEnd"/>
      <w:r>
        <w:rPr>
          <w:rFonts w:ascii="Times New Roman" w:hAnsi="Times New Roman"/>
          <w:b/>
          <w:sz w:val="28"/>
        </w:rPr>
        <w:t>»</w:t>
      </w:r>
    </w:p>
    <w:p w:rsidR="00F17C5B" w:rsidRDefault="00C947EF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Цель: развитие речи, памяти, внимания, чувства юмора.</w:t>
      </w:r>
    </w:p>
    <w:p w:rsidR="00F17C5B" w:rsidRDefault="00C947EF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Правила игры: Совместно с ребенком выбираете тему игры, н-р, фрукты. И поочередно «обзываете» друг друга фруктами! </w:t>
      </w:r>
      <w:proofErr w:type="gramStart"/>
      <w:r>
        <w:rPr>
          <w:rFonts w:ascii="Times New Roman" w:hAnsi="Times New Roman"/>
          <w:sz w:val="28"/>
        </w:rPr>
        <w:t>(Ты – яблоко, А ты – ананас!</w:t>
      </w:r>
      <w:proofErr w:type="gramEnd"/>
      <w:r>
        <w:rPr>
          <w:rFonts w:ascii="Times New Roman" w:hAnsi="Times New Roman"/>
          <w:sz w:val="28"/>
        </w:rPr>
        <w:t xml:space="preserve"> А ты – банан! И т. п.</w:t>
      </w:r>
    </w:p>
    <w:p w:rsidR="00F17C5B" w:rsidRDefault="00C947EF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Задания на развитие мелкой моторики:</w:t>
      </w:r>
    </w:p>
    <w:p w:rsidR="00F17C5B" w:rsidRDefault="00C947EF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рассортировать белую и красную фасоль;</w:t>
      </w:r>
    </w:p>
    <w:p w:rsidR="00F17C5B" w:rsidRDefault="00C947EF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выложит из фасоли какую-нибудь фигуру, цифру, букву, слово;</w:t>
      </w:r>
    </w:p>
    <w:p w:rsidR="00F17C5B" w:rsidRDefault="00C947EF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в мешочек положить крупу (рис/гречка/горох) и мелкие игрушки из киндер-сюрприза. Угадать на ощупь найденный в мешочке предмет;</w:t>
      </w:r>
    </w:p>
    <w:p w:rsidR="00F17C5B" w:rsidRDefault="00C947EF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 </w:t>
      </w:r>
      <w:proofErr w:type="gramStart"/>
      <w:r>
        <w:rPr>
          <w:rFonts w:ascii="Times New Roman" w:hAnsi="Times New Roman"/>
          <w:sz w:val="28"/>
        </w:rPr>
        <w:t>посчитать</w:t>
      </w:r>
      <w:proofErr w:type="gramEnd"/>
      <w:r>
        <w:rPr>
          <w:rFonts w:ascii="Times New Roman" w:hAnsi="Times New Roman"/>
          <w:sz w:val="28"/>
        </w:rPr>
        <w:t xml:space="preserve"> сколько столовых (чайных) ложек, например, риса войдет чашку, банку.</w:t>
      </w:r>
    </w:p>
    <w:p w:rsidR="00F17C5B" w:rsidRDefault="00C947EF">
      <w:pPr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Стоит научить ребенка различать:</w:t>
      </w:r>
    </w:p>
    <w:p w:rsidR="00F17C5B" w:rsidRDefault="00C947EF">
      <w:pPr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1. пространственное расположение предметов (вверху, внизу, справа, слева, под, над и т. д.);</w:t>
      </w:r>
      <w:proofErr w:type="gramEnd"/>
    </w:p>
    <w:p w:rsidR="00F17C5B" w:rsidRDefault="00C947EF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узнавать основные геометрические фигуры (круг, квадрат, прямоугольник, треугольник);</w:t>
      </w:r>
    </w:p>
    <w:p w:rsidR="00F17C5B" w:rsidRDefault="00C947EF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величину предметов;</w:t>
      </w:r>
    </w:p>
    <w:p w:rsidR="00F17C5B" w:rsidRDefault="00C947EF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понятия "больше", "меньше", "часть", "целое".</w:t>
      </w:r>
    </w:p>
    <w:p w:rsidR="00F17C5B" w:rsidRDefault="00C947EF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Формы обучения элементарным математическим представлениям </w:t>
      </w:r>
      <w:proofErr w:type="gramStart"/>
      <w:r>
        <w:rPr>
          <w:rFonts w:ascii="Times New Roman" w:hAnsi="Times New Roman"/>
          <w:sz w:val="28"/>
        </w:rPr>
        <w:t>-и</w:t>
      </w:r>
      <w:proofErr w:type="gramEnd"/>
      <w:r>
        <w:rPr>
          <w:rFonts w:ascii="Times New Roman" w:hAnsi="Times New Roman"/>
          <w:sz w:val="28"/>
        </w:rPr>
        <w:t>гра.</w:t>
      </w:r>
    </w:p>
    <w:p w:rsidR="00F17C5B" w:rsidRDefault="00C947EF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Игра "Наоборот" (толстый </w:t>
      </w:r>
      <w:proofErr w:type="gramStart"/>
      <w:r>
        <w:rPr>
          <w:rFonts w:ascii="Times New Roman" w:hAnsi="Times New Roman"/>
          <w:sz w:val="28"/>
        </w:rPr>
        <w:t>-т</w:t>
      </w:r>
      <w:proofErr w:type="gramEnd"/>
      <w:r>
        <w:rPr>
          <w:rFonts w:ascii="Times New Roman" w:hAnsi="Times New Roman"/>
          <w:sz w:val="28"/>
        </w:rPr>
        <w:t>онкий, высокий -низкий, широкий-узкий).</w:t>
      </w:r>
    </w:p>
    <w:p w:rsidR="00F17C5B" w:rsidRDefault="00C947EF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Игра «Пришли гости» (определение без счета равенства и неравенства двух групп предметов приемом наложения).</w:t>
      </w:r>
    </w:p>
    <w:p w:rsidR="00F17C5B" w:rsidRDefault="00C947EF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Использовать термины «больше», «меньше», «поровну». Обратить внимание, чтобы ребенок не пересчитывал один и тот же предмет дважды.</w:t>
      </w:r>
    </w:p>
    <w:p w:rsidR="00F17C5B" w:rsidRDefault="00C947EF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Игра "Назови соседей" (взрослый называет число, а ребенок - его соседей). Например, взрослый говорит: «Два», а ребенок называет: «Один, три».</w:t>
      </w:r>
    </w:p>
    <w:p w:rsidR="00F17C5B" w:rsidRDefault="00C947EF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Игра "Подели предмет" (торт на 2, 4 и т. д. частей). Показать, что целое всегда больше части. Составление задач целесообразно ограничить сложением, вычитанием в одно действие. Пусть ребенок сам примет участие в составлении задачи. Важно научить его ставить вопрос к задаче, понимать, какой именно вопрос может быть логическим завершением условий данной задачи.</w:t>
      </w:r>
    </w:p>
    <w:p w:rsidR="00F17C5B" w:rsidRDefault="00C947EF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Игра "Найди пару" (перед ребенком в ряд лежат числовые карточки, на которых нарисованы или наклеены предметы). Взрослый показывает цифру, а ребенок находит соответствующую карточку.</w:t>
      </w:r>
    </w:p>
    <w:p w:rsidR="00F17C5B" w:rsidRDefault="00C947EF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Игра "Какое число пропущено?" Называется пропущенное число. Счет в дороге. Маленькие дети очень быстро устают в транспорте, если их предоставить самим себе. Это время можно провести с пользой, если вы будете вместе с ребенком считать. Сосчитать можно проезжающие трамваи, количество пассажиров-детей, магазины или аптеки. Можно придумать каждому объект для счета: ребенок считает большие дома, а вы маленькие. У кого больше?</w:t>
      </w:r>
    </w:p>
    <w:p w:rsidR="00F17C5B" w:rsidRDefault="00C947EF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Игра. «Сколько вокруг машин?» Обращайте внимание ребенка на то, что происходит вокруг: на прогулке, на пути в магазин и т. д. Задавайте вопросы, например: "Здесь больше мальчиков или девочек?", "Давай сосчитаем, сколько скамеек в парке", "Покажи, какое дерево высокое, а какое самое низкое", "Сколько этажей в этом доме?" И т. д.</w:t>
      </w:r>
    </w:p>
    <w:p w:rsidR="00F17C5B" w:rsidRDefault="00C947EF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Игра «Солнце». Нарисовать на бумаге большой желтый круг. Затем поочередно (один штрих делает ребенок, следующий — мама или папа и т.д.) пририсовать к солнцу как можно больше лучей</w:t>
      </w:r>
      <w:proofErr w:type="gramStart"/>
      <w:r>
        <w:rPr>
          <w:rFonts w:ascii="Times New Roman" w:hAnsi="Times New Roman"/>
          <w:sz w:val="28"/>
        </w:rPr>
        <w:t xml:space="preserve"> .</w:t>
      </w:r>
      <w:proofErr w:type="gramEnd"/>
    </w:p>
    <w:p w:rsidR="00F17C5B" w:rsidRDefault="00C947EF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Игра «Змея». Нарисовать большую змею. Теперь нужно разрисовать змеиную кожу, поочередно нанося разноцветными фломастерами узор из звездочек, точек, волнистых и зигзагообразных линий и т.д.</w:t>
      </w:r>
    </w:p>
    <w:p w:rsidR="00F17C5B" w:rsidRDefault="00C947EF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Игра «Вылепить ежика». В парке или лесу насобирать коротких тонких палочек. Сделать из пластилина короткую толстую колбаску и воткнуть в нее собранные палочки: получится ежик</w:t>
      </w:r>
      <w:proofErr w:type="gramStart"/>
      <w:r>
        <w:rPr>
          <w:rFonts w:ascii="Times New Roman" w:hAnsi="Times New Roman"/>
          <w:sz w:val="28"/>
        </w:rPr>
        <w:t xml:space="preserve"> .</w:t>
      </w:r>
      <w:proofErr w:type="gramEnd"/>
    </w:p>
    <w:p w:rsidR="00F17C5B" w:rsidRDefault="00C947EF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Игра «Тренировка памяти». На подносе укладываются шесть различных небольших предметов, например игрушечный автомобиль, конфетка, карандаш, точилка, расческа, ложка</w:t>
      </w:r>
      <w:proofErr w:type="gramStart"/>
      <w:r>
        <w:rPr>
          <w:rFonts w:ascii="Times New Roman" w:hAnsi="Times New Roman"/>
          <w:sz w:val="28"/>
        </w:rPr>
        <w:t>… В</w:t>
      </w:r>
      <w:proofErr w:type="gramEnd"/>
      <w:r>
        <w:rPr>
          <w:rFonts w:ascii="Times New Roman" w:hAnsi="Times New Roman"/>
          <w:sz w:val="28"/>
        </w:rPr>
        <w:t xml:space="preserve"> течение короткого времени ребенок запоминает, что лежит, потом поднос чем-нибудь накрывают. Что под покрывалом? Затем поменяться ролями</w:t>
      </w:r>
      <w:proofErr w:type="gramStart"/>
      <w:r>
        <w:rPr>
          <w:rFonts w:ascii="Times New Roman" w:hAnsi="Times New Roman"/>
          <w:sz w:val="28"/>
        </w:rPr>
        <w:t xml:space="preserve"> .</w:t>
      </w:r>
      <w:proofErr w:type="gramEnd"/>
    </w:p>
    <w:p w:rsidR="00F17C5B" w:rsidRDefault="00C947EF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Игра «Ветеринарная больница». Мягкие игрушки укладываем в постель и лечим: перевязываем, даем лекарства, измеряем температуру, ставим компрессы и т.д.</w:t>
      </w:r>
    </w:p>
    <w:p w:rsidR="00F17C5B" w:rsidRDefault="00C947EF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Игра «Картинки-кляксы». Брызнуть тушь на бумагу. Бумагу сложить кляксой внутрь, затем снова развернуть. Из отпечатков нарисовать картинку.</w:t>
      </w:r>
    </w:p>
    <w:p w:rsidR="00F17C5B" w:rsidRDefault="00C947EF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Игра «Фигура-коврик». Из брюк, рубашки и ботинок выкладываем на полу фигуру. Рисуем на бумаге подходящее по размеру лицо, вырезаем и прикладываем.</w:t>
      </w:r>
    </w:p>
    <w:p w:rsidR="00F17C5B" w:rsidRDefault="00C947EF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Игра. «Мячи и пуговицы» Понятия пространственного расположения легко усваиваются в игре с мячом: мяч над головой (вверху, мяч у ног внизу, бросим вправо, бросим влево, вперед-назад). Задание можно и усложнить: ты бросаешь мяч правой рукой к моей правой руке, а левой рукой - к моей левой. В действии малыш гораздо лучше усваивает многие важные понятия. Далеко ли это? Гуляя с ребенком, выберите какой-нибудь объект на недалеком от вас расстоянии, например лестницу, и сосчитайте, сколько до нее шагов. Затем выберите другой объект и также сосчитайте шаги. Сравните измеренные шагами расстояния, какое больше? Постарайтесь вместе с ребенком предположить, сколько шагов потребуется, чтобы подойти к какому-то близкому объекту. Угадай, сколько в какой руке. В игре могут участвовать двое и больше игроков. Ведущий берет в руки определенное количество предметов, не больше 10 (это могут быть палочки, конфеты, пуговицы, камешки и т. д.), и объявляет играющим, сколько всего у него </w:t>
      </w:r>
      <w:r>
        <w:rPr>
          <w:rFonts w:ascii="Times New Roman" w:hAnsi="Times New Roman"/>
          <w:sz w:val="28"/>
        </w:rPr>
        <w:lastRenderedPageBreak/>
        <w:t>предметов. После этого за спиной раскладывает их в обе руки и просит детей угадать, сколько предметов, в какой руке. Счет на кухне. Кухня - отличное место для постижения основ математики. Ребенок может пересчитывать предметы сервировки, помогая вам накрывать на стол. Или достать из холодильника по вашей просьбе три яблока и один банан. Разнообразить задания можно до бесконечности. Сложи квадрат. Возьмите плотную бумагу разных цветов и вырежьте из нее квадраты одного размера - скажем, 10 х 10 см. Каждый квадрат разрежьте по заранее намеченным линиям на несколько частей. Один из квадратов можно разрезать на две части, другой - уже на три. Самый сложный вариант для малыша - набор из 5-6 частей. Теперь давайте ребенку по очереди наборы деталей, пусть он попробует, восстановить из них целую фигуру.</w:t>
      </w:r>
    </w:p>
    <w:p w:rsidR="00F17C5B" w:rsidRDefault="00F17C5B">
      <w:pPr>
        <w:jc w:val="both"/>
        <w:rPr>
          <w:rFonts w:ascii="Times New Roman" w:hAnsi="Times New Roman"/>
          <w:sz w:val="28"/>
        </w:rPr>
      </w:pPr>
    </w:p>
    <w:p w:rsidR="00F17C5B" w:rsidRDefault="00C947EF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Ребёнок очень рад минутам, подаренным ему родителями в игре. Общение в игре не бывает бесплодно для малыша. Чем больше выпадает дорогих минут в обществе близких ему людей, тем больше взаимоотношения, общих интересов, любви между ними в дальнейшем. Главное при обучении счету вовсе не овладение вычислительными навыками, а понимание того, что означают числа и для чего они нужны. Знания его будут прочнее, если вы будете их закреплять и дома.</w:t>
      </w:r>
    </w:p>
    <w:p w:rsidR="00F17C5B" w:rsidRDefault="00F17C5B">
      <w:pPr>
        <w:jc w:val="both"/>
        <w:rPr>
          <w:rFonts w:ascii="Times New Roman" w:hAnsi="Times New Roman"/>
          <w:sz w:val="28"/>
        </w:rPr>
      </w:pPr>
    </w:p>
    <w:p w:rsidR="00F17C5B" w:rsidRDefault="00C947EF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Фантазируйте и играйте на здоровье!</w:t>
      </w:r>
    </w:p>
    <w:sectPr w:rsidR="00F17C5B" w:rsidSect="00F17C5B">
      <w:pgSz w:w="11906" w:h="16838"/>
      <w:pgMar w:top="567" w:right="567" w:bottom="567" w:left="567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C5B"/>
    <w:rsid w:val="00721519"/>
    <w:rsid w:val="00C947EF"/>
    <w:rsid w:val="00F17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F17C5B"/>
  </w:style>
  <w:style w:type="paragraph" w:styleId="10">
    <w:name w:val="heading 1"/>
    <w:next w:val="a"/>
    <w:link w:val="11"/>
    <w:uiPriority w:val="9"/>
    <w:qFormat/>
    <w:rsid w:val="00F17C5B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F17C5B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F17C5B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F17C5B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F17C5B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F17C5B"/>
  </w:style>
  <w:style w:type="paragraph" w:styleId="21">
    <w:name w:val="toc 2"/>
    <w:next w:val="a"/>
    <w:link w:val="22"/>
    <w:uiPriority w:val="39"/>
    <w:rsid w:val="00F17C5B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F17C5B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F17C5B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F17C5B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F17C5B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F17C5B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F17C5B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F17C5B"/>
    <w:rPr>
      <w:rFonts w:ascii="XO Thames" w:hAnsi="XO Thames"/>
      <w:sz w:val="28"/>
    </w:rPr>
  </w:style>
  <w:style w:type="paragraph" w:customStyle="1" w:styleId="Endnote">
    <w:name w:val="Endnote"/>
    <w:link w:val="Endnote0"/>
    <w:rsid w:val="00F17C5B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F17C5B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F17C5B"/>
    <w:rPr>
      <w:rFonts w:ascii="XO Thames" w:hAnsi="XO Thames"/>
      <w:b/>
      <w:sz w:val="26"/>
    </w:rPr>
  </w:style>
  <w:style w:type="paragraph" w:customStyle="1" w:styleId="c1">
    <w:name w:val="c1"/>
    <w:basedOn w:val="a"/>
    <w:link w:val="c10"/>
    <w:rsid w:val="00F17C5B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0">
    <w:name w:val="c1"/>
    <w:basedOn w:val="1"/>
    <w:link w:val="c1"/>
    <w:rsid w:val="00F17C5B"/>
    <w:rPr>
      <w:rFonts w:ascii="Times New Roman" w:hAnsi="Times New Roman"/>
      <w:sz w:val="24"/>
    </w:rPr>
  </w:style>
  <w:style w:type="paragraph" w:customStyle="1" w:styleId="c16">
    <w:name w:val="c16"/>
    <w:basedOn w:val="12"/>
    <w:link w:val="c160"/>
    <w:rsid w:val="00F17C5B"/>
  </w:style>
  <w:style w:type="character" w:customStyle="1" w:styleId="c160">
    <w:name w:val="c16"/>
    <w:basedOn w:val="a0"/>
    <w:link w:val="c16"/>
    <w:rsid w:val="00F17C5B"/>
  </w:style>
  <w:style w:type="paragraph" w:styleId="31">
    <w:name w:val="toc 3"/>
    <w:next w:val="a"/>
    <w:link w:val="32"/>
    <w:uiPriority w:val="39"/>
    <w:rsid w:val="00F17C5B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F17C5B"/>
    <w:rPr>
      <w:rFonts w:ascii="XO Thames" w:hAnsi="XO Thames"/>
      <w:sz w:val="28"/>
    </w:rPr>
  </w:style>
  <w:style w:type="paragraph" w:customStyle="1" w:styleId="c2">
    <w:name w:val="c2"/>
    <w:basedOn w:val="12"/>
    <w:link w:val="c20"/>
    <w:rsid w:val="00F17C5B"/>
  </w:style>
  <w:style w:type="character" w:customStyle="1" w:styleId="c20">
    <w:name w:val="c2"/>
    <w:basedOn w:val="a0"/>
    <w:link w:val="c2"/>
    <w:rsid w:val="00F17C5B"/>
  </w:style>
  <w:style w:type="character" w:customStyle="1" w:styleId="50">
    <w:name w:val="Заголовок 5 Знак"/>
    <w:link w:val="5"/>
    <w:rsid w:val="00F17C5B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F17C5B"/>
    <w:rPr>
      <w:rFonts w:ascii="XO Thames" w:hAnsi="XO Thames"/>
      <w:b/>
      <w:sz w:val="32"/>
    </w:rPr>
  </w:style>
  <w:style w:type="paragraph" w:customStyle="1" w:styleId="c11">
    <w:name w:val="c11"/>
    <w:basedOn w:val="12"/>
    <w:link w:val="c110"/>
    <w:rsid w:val="00F17C5B"/>
  </w:style>
  <w:style w:type="character" w:customStyle="1" w:styleId="c110">
    <w:name w:val="c11"/>
    <w:basedOn w:val="a0"/>
    <w:link w:val="c11"/>
    <w:rsid w:val="00F17C5B"/>
  </w:style>
  <w:style w:type="paragraph" w:customStyle="1" w:styleId="c200">
    <w:name w:val="c20"/>
    <w:basedOn w:val="12"/>
    <w:link w:val="c201"/>
    <w:rsid w:val="00F17C5B"/>
  </w:style>
  <w:style w:type="character" w:customStyle="1" w:styleId="c201">
    <w:name w:val="c20"/>
    <w:basedOn w:val="a0"/>
    <w:link w:val="c200"/>
    <w:rsid w:val="00F17C5B"/>
  </w:style>
  <w:style w:type="paragraph" w:customStyle="1" w:styleId="13">
    <w:name w:val="Гиперссылка1"/>
    <w:link w:val="a3"/>
    <w:rsid w:val="00F17C5B"/>
    <w:rPr>
      <w:color w:val="0000FF"/>
      <w:u w:val="single"/>
    </w:rPr>
  </w:style>
  <w:style w:type="character" w:styleId="a3">
    <w:name w:val="Hyperlink"/>
    <w:link w:val="13"/>
    <w:rsid w:val="00F17C5B"/>
    <w:rPr>
      <w:color w:val="0000FF"/>
      <w:u w:val="single"/>
    </w:rPr>
  </w:style>
  <w:style w:type="paragraph" w:customStyle="1" w:styleId="Footnote">
    <w:name w:val="Footnote"/>
    <w:link w:val="Footnote0"/>
    <w:rsid w:val="00F17C5B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F17C5B"/>
    <w:rPr>
      <w:rFonts w:ascii="XO Thames" w:hAnsi="XO Thames"/>
      <w:sz w:val="22"/>
    </w:rPr>
  </w:style>
  <w:style w:type="paragraph" w:customStyle="1" w:styleId="c3">
    <w:name w:val="c3"/>
    <w:basedOn w:val="a"/>
    <w:link w:val="c30"/>
    <w:rsid w:val="00F17C5B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30">
    <w:name w:val="c3"/>
    <w:basedOn w:val="1"/>
    <w:link w:val="c3"/>
    <w:rsid w:val="00F17C5B"/>
    <w:rPr>
      <w:rFonts w:ascii="Times New Roman" w:hAnsi="Times New Roman"/>
      <w:sz w:val="24"/>
    </w:rPr>
  </w:style>
  <w:style w:type="paragraph" w:styleId="14">
    <w:name w:val="toc 1"/>
    <w:next w:val="a"/>
    <w:link w:val="15"/>
    <w:uiPriority w:val="39"/>
    <w:rsid w:val="00F17C5B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F17C5B"/>
    <w:rPr>
      <w:rFonts w:ascii="XO Thames" w:hAnsi="XO Thames"/>
      <w:b/>
      <w:sz w:val="28"/>
    </w:rPr>
  </w:style>
  <w:style w:type="paragraph" w:customStyle="1" w:styleId="12">
    <w:name w:val="Основной шрифт абзаца1"/>
    <w:rsid w:val="00F17C5B"/>
  </w:style>
  <w:style w:type="paragraph" w:customStyle="1" w:styleId="HeaderandFooter">
    <w:name w:val="Header and Footer"/>
    <w:link w:val="HeaderandFooter0"/>
    <w:rsid w:val="00F17C5B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F17C5B"/>
    <w:rPr>
      <w:rFonts w:ascii="XO Thames" w:hAnsi="XO Thames"/>
      <w:sz w:val="28"/>
    </w:rPr>
  </w:style>
  <w:style w:type="paragraph" w:customStyle="1" w:styleId="c8">
    <w:name w:val="c8"/>
    <w:basedOn w:val="12"/>
    <w:link w:val="c80"/>
    <w:rsid w:val="00F17C5B"/>
  </w:style>
  <w:style w:type="character" w:customStyle="1" w:styleId="c80">
    <w:name w:val="c8"/>
    <w:basedOn w:val="a0"/>
    <w:link w:val="c8"/>
    <w:rsid w:val="00F17C5B"/>
  </w:style>
  <w:style w:type="paragraph" w:styleId="9">
    <w:name w:val="toc 9"/>
    <w:next w:val="a"/>
    <w:link w:val="90"/>
    <w:uiPriority w:val="39"/>
    <w:rsid w:val="00F17C5B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F17C5B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F17C5B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F17C5B"/>
    <w:rPr>
      <w:rFonts w:ascii="XO Thames" w:hAnsi="XO Thames"/>
      <w:sz w:val="28"/>
    </w:rPr>
  </w:style>
  <w:style w:type="paragraph" w:customStyle="1" w:styleId="c14">
    <w:name w:val="c14"/>
    <w:basedOn w:val="a"/>
    <w:link w:val="c140"/>
    <w:rsid w:val="00F17C5B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0">
    <w:name w:val="c14"/>
    <w:basedOn w:val="1"/>
    <w:link w:val="c14"/>
    <w:rsid w:val="00F17C5B"/>
    <w:rPr>
      <w:rFonts w:ascii="Times New Roman" w:hAnsi="Times New Roman"/>
      <w:sz w:val="24"/>
    </w:rPr>
  </w:style>
  <w:style w:type="paragraph" w:styleId="51">
    <w:name w:val="toc 5"/>
    <w:next w:val="a"/>
    <w:link w:val="52"/>
    <w:uiPriority w:val="39"/>
    <w:rsid w:val="00F17C5B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F17C5B"/>
    <w:rPr>
      <w:rFonts w:ascii="XO Thames" w:hAnsi="XO Thames"/>
      <w:sz w:val="28"/>
    </w:rPr>
  </w:style>
  <w:style w:type="paragraph" w:customStyle="1" w:styleId="c100">
    <w:name w:val="c10"/>
    <w:basedOn w:val="12"/>
    <w:link w:val="c101"/>
    <w:rsid w:val="00F17C5B"/>
  </w:style>
  <w:style w:type="character" w:customStyle="1" w:styleId="c101">
    <w:name w:val="c10"/>
    <w:basedOn w:val="a0"/>
    <w:link w:val="c100"/>
    <w:rsid w:val="00F17C5B"/>
  </w:style>
  <w:style w:type="paragraph" w:styleId="a4">
    <w:name w:val="Subtitle"/>
    <w:next w:val="a"/>
    <w:link w:val="a5"/>
    <w:uiPriority w:val="11"/>
    <w:qFormat/>
    <w:rsid w:val="00F17C5B"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sid w:val="00F17C5B"/>
    <w:rPr>
      <w:rFonts w:ascii="XO Thames" w:hAnsi="XO Thames"/>
      <w:i/>
      <w:sz w:val="24"/>
    </w:rPr>
  </w:style>
  <w:style w:type="paragraph" w:customStyle="1" w:styleId="c4">
    <w:name w:val="c4"/>
    <w:basedOn w:val="12"/>
    <w:link w:val="c40"/>
    <w:rsid w:val="00F17C5B"/>
  </w:style>
  <w:style w:type="character" w:customStyle="1" w:styleId="c40">
    <w:name w:val="c4"/>
    <w:basedOn w:val="a0"/>
    <w:link w:val="c4"/>
    <w:rsid w:val="00F17C5B"/>
  </w:style>
  <w:style w:type="paragraph" w:styleId="a6">
    <w:name w:val="Title"/>
    <w:next w:val="a"/>
    <w:link w:val="a7"/>
    <w:uiPriority w:val="10"/>
    <w:qFormat/>
    <w:rsid w:val="00F17C5B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sid w:val="00F17C5B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F17C5B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F17C5B"/>
    <w:rPr>
      <w:rFonts w:ascii="XO Thames" w:hAnsi="XO Thames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F17C5B"/>
  </w:style>
  <w:style w:type="paragraph" w:styleId="10">
    <w:name w:val="heading 1"/>
    <w:next w:val="a"/>
    <w:link w:val="11"/>
    <w:uiPriority w:val="9"/>
    <w:qFormat/>
    <w:rsid w:val="00F17C5B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F17C5B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F17C5B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F17C5B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F17C5B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F17C5B"/>
  </w:style>
  <w:style w:type="paragraph" w:styleId="21">
    <w:name w:val="toc 2"/>
    <w:next w:val="a"/>
    <w:link w:val="22"/>
    <w:uiPriority w:val="39"/>
    <w:rsid w:val="00F17C5B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F17C5B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F17C5B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F17C5B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F17C5B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F17C5B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F17C5B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F17C5B"/>
    <w:rPr>
      <w:rFonts w:ascii="XO Thames" w:hAnsi="XO Thames"/>
      <w:sz w:val="28"/>
    </w:rPr>
  </w:style>
  <w:style w:type="paragraph" w:customStyle="1" w:styleId="Endnote">
    <w:name w:val="Endnote"/>
    <w:link w:val="Endnote0"/>
    <w:rsid w:val="00F17C5B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F17C5B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F17C5B"/>
    <w:rPr>
      <w:rFonts w:ascii="XO Thames" w:hAnsi="XO Thames"/>
      <w:b/>
      <w:sz w:val="26"/>
    </w:rPr>
  </w:style>
  <w:style w:type="paragraph" w:customStyle="1" w:styleId="c1">
    <w:name w:val="c1"/>
    <w:basedOn w:val="a"/>
    <w:link w:val="c10"/>
    <w:rsid w:val="00F17C5B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0">
    <w:name w:val="c1"/>
    <w:basedOn w:val="1"/>
    <w:link w:val="c1"/>
    <w:rsid w:val="00F17C5B"/>
    <w:rPr>
      <w:rFonts w:ascii="Times New Roman" w:hAnsi="Times New Roman"/>
      <w:sz w:val="24"/>
    </w:rPr>
  </w:style>
  <w:style w:type="paragraph" w:customStyle="1" w:styleId="c16">
    <w:name w:val="c16"/>
    <w:basedOn w:val="12"/>
    <w:link w:val="c160"/>
    <w:rsid w:val="00F17C5B"/>
  </w:style>
  <w:style w:type="character" w:customStyle="1" w:styleId="c160">
    <w:name w:val="c16"/>
    <w:basedOn w:val="a0"/>
    <w:link w:val="c16"/>
    <w:rsid w:val="00F17C5B"/>
  </w:style>
  <w:style w:type="paragraph" w:styleId="31">
    <w:name w:val="toc 3"/>
    <w:next w:val="a"/>
    <w:link w:val="32"/>
    <w:uiPriority w:val="39"/>
    <w:rsid w:val="00F17C5B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F17C5B"/>
    <w:rPr>
      <w:rFonts w:ascii="XO Thames" w:hAnsi="XO Thames"/>
      <w:sz w:val="28"/>
    </w:rPr>
  </w:style>
  <w:style w:type="paragraph" w:customStyle="1" w:styleId="c2">
    <w:name w:val="c2"/>
    <w:basedOn w:val="12"/>
    <w:link w:val="c20"/>
    <w:rsid w:val="00F17C5B"/>
  </w:style>
  <w:style w:type="character" w:customStyle="1" w:styleId="c20">
    <w:name w:val="c2"/>
    <w:basedOn w:val="a0"/>
    <w:link w:val="c2"/>
    <w:rsid w:val="00F17C5B"/>
  </w:style>
  <w:style w:type="character" w:customStyle="1" w:styleId="50">
    <w:name w:val="Заголовок 5 Знак"/>
    <w:link w:val="5"/>
    <w:rsid w:val="00F17C5B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F17C5B"/>
    <w:rPr>
      <w:rFonts w:ascii="XO Thames" w:hAnsi="XO Thames"/>
      <w:b/>
      <w:sz w:val="32"/>
    </w:rPr>
  </w:style>
  <w:style w:type="paragraph" w:customStyle="1" w:styleId="c11">
    <w:name w:val="c11"/>
    <w:basedOn w:val="12"/>
    <w:link w:val="c110"/>
    <w:rsid w:val="00F17C5B"/>
  </w:style>
  <w:style w:type="character" w:customStyle="1" w:styleId="c110">
    <w:name w:val="c11"/>
    <w:basedOn w:val="a0"/>
    <w:link w:val="c11"/>
    <w:rsid w:val="00F17C5B"/>
  </w:style>
  <w:style w:type="paragraph" w:customStyle="1" w:styleId="c200">
    <w:name w:val="c20"/>
    <w:basedOn w:val="12"/>
    <w:link w:val="c201"/>
    <w:rsid w:val="00F17C5B"/>
  </w:style>
  <w:style w:type="character" w:customStyle="1" w:styleId="c201">
    <w:name w:val="c20"/>
    <w:basedOn w:val="a0"/>
    <w:link w:val="c200"/>
    <w:rsid w:val="00F17C5B"/>
  </w:style>
  <w:style w:type="paragraph" w:customStyle="1" w:styleId="13">
    <w:name w:val="Гиперссылка1"/>
    <w:link w:val="a3"/>
    <w:rsid w:val="00F17C5B"/>
    <w:rPr>
      <w:color w:val="0000FF"/>
      <w:u w:val="single"/>
    </w:rPr>
  </w:style>
  <w:style w:type="character" w:styleId="a3">
    <w:name w:val="Hyperlink"/>
    <w:link w:val="13"/>
    <w:rsid w:val="00F17C5B"/>
    <w:rPr>
      <w:color w:val="0000FF"/>
      <w:u w:val="single"/>
    </w:rPr>
  </w:style>
  <w:style w:type="paragraph" w:customStyle="1" w:styleId="Footnote">
    <w:name w:val="Footnote"/>
    <w:link w:val="Footnote0"/>
    <w:rsid w:val="00F17C5B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F17C5B"/>
    <w:rPr>
      <w:rFonts w:ascii="XO Thames" w:hAnsi="XO Thames"/>
      <w:sz w:val="22"/>
    </w:rPr>
  </w:style>
  <w:style w:type="paragraph" w:customStyle="1" w:styleId="c3">
    <w:name w:val="c3"/>
    <w:basedOn w:val="a"/>
    <w:link w:val="c30"/>
    <w:rsid w:val="00F17C5B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30">
    <w:name w:val="c3"/>
    <w:basedOn w:val="1"/>
    <w:link w:val="c3"/>
    <w:rsid w:val="00F17C5B"/>
    <w:rPr>
      <w:rFonts w:ascii="Times New Roman" w:hAnsi="Times New Roman"/>
      <w:sz w:val="24"/>
    </w:rPr>
  </w:style>
  <w:style w:type="paragraph" w:styleId="14">
    <w:name w:val="toc 1"/>
    <w:next w:val="a"/>
    <w:link w:val="15"/>
    <w:uiPriority w:val="39"/>
    <w:rsid w:val="00F17C5B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F17C5B"/>
    <w:rPr>
      <w:rFonts w:ascii="XO Thames" w:hAnsi="XO Thames"/>
      <w:b/>
      <w:sz w:val="28"/>
    </w:rPr>
  </w:style>
  <w:style w:type="paragraph" w:customStyle="1" w:styleId="12">
    <w:name w:val="Основной шрифт абзаца1"/>
    <w:rsid w:val="00F17C5B"/>
  </w:style>
  <w:style w:type="paragraph" w:customStyle="1" w:styleId="HeaderandFooter">
    <w:name w:val="Header and Footer"/>
    <w:link w:val="HeaderandFooter0"/>
    <w:rsid w:val="00F17C5B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F17C5B"/>
    <w:rPr>
      <w:rFonts w:ascii="XO Thames" w:hAnsi="XO Thames"/>
      <w:sz w:val="28"/>
    </w:rPr>
  </w:style>
  <w:style w:type="paragraph" w:customStyle="1" w:styleId="c8">
    <w:name w:val="c8"/>
    <w:basedOn w:val="12"/>
    <w:link w:val="c80"/>
    <w:rsid w:val="00F17C5B"/>
  </w:style>
  <w:style w:type="character" w:customStyle="1" w:styleId="c80">
    <w:name w:val="c8"/>
    <w:basedOn w:val="a0"/>
    <w:link w:val="c8"/>
    <w:rsid w:val="00F17C5B"/>
  </w:style>
  <w:style w:type="paragraph" w:styleId="9">
    <w:name w:val="toc 9"/>
    <w:next w:val="a"/>
    <w:link w:val="90"/>
    <w:uiPriority w:val="39"/>
    <w:rsid w:val="00F17C5B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F17C5B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F17C5B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F17C5B"/>
    <w:rPr>
      <w:rFonts w:ascii="XO Thames" w:hAnsi="XO Thames"/>
      <w:sz w:val="28"/>
    </w:rPr>
  </w:style>
  <w:style w:type="paragraph" w:customStyle="1" w:styleId="c14">
    <w:name w:val="c14"/>
    <w:basedOn w:val="a"/>
    <w:link w:val="c140"/>
    <w:rsid w:val="00F17C5B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0">
    <w:name w:val="c14"/>
    <w:basedOn w:val="1"/>
    <w:link w:val="c14"/>
    <w:rsid w:val="00F17C5B"/>
    <w:rPr>
      <w:rFonts w:ascii="Times New Roman" w:hAnsi="Times New Roman"/>
      <w:sz w:val="24"/>
    </w:rPr>
  </w:style>
  <w:style w:type="paragraph" w:styleId="51">
    <w:name w:val="toc 5"/>
    <w:next w:val="a"/>
    <w:link w:val="52"/>
    <w:uiPriority w:val="39"/>
    <w:rsid w:val="00F17C5B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F17C5B"/>
    <w:rPr>
      <w:rFonts w:ascii="XO Thames" w:hAnsi="XO Thames"/>
      <w:sz w:val="28"/>
    </w:rPr>
  </w:style>
  <w:style w:type="paragraph" w:customStyle="1" w:styleId="c100">
    <w:name w:val="c10"/>
    <w:basedOn w:val="12"/>
    <w:link w:val="c101"/>
    <w:rsid w:val="00F17C5B"/>
  </w:style>
  <w:style w:type="character" w:customStyle="1" w:styleId="c101">
    <w:name w:val="c10"/>
    <w:basedOn w:val="a0"/>
    <w:link w:val="c100"/>
    <w:rsid w:val="00F17C5B"/>
  </w:style>
  <w:style w:type="paragraph" w:styleId="a4">
    <w:name w:val="Subtitle"/>
    <w:next w:val="a"/>
    <w:link w:val="a5"/>
    <w:uiPriority w:val="11"/>
    <w:qFormat/>
    <w:rsid w:val="00F17C5B"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sid w:val="00F17C5B"/>
    <w:rPr>
      <w:rFonts w:ascii="XO Thames" w:hAnsi="XO Thames"/>
      <w:i/>
      <w:sz w:val="24"/>
    </w:rPr>
  </w:style>
  <w:style w:type="paragraph" w:customStyle="1" w:styleId="c4">
    <w:name w:val="c4"/>
    <w:basedOn w:val="12"/>
    <w:link w:val="c40"/>
    <w:rsid w:val="00F17C5B"/>
  </w:style>
  <w:style w:type="character" w:customStyle="1" w:styleId="c40">
    <w:name w:val="c4"/>
    <w:basedOn w:val="a0"/>
    <w:link w:val="c4"/>
    <w:rsid w:val="00F17C5B"/>
  </w:style>
  <w:style w:type="paragraph" w:styleId="a6">
    <w:name w:val="Title"/>
    <w:next w:val="a"/>
    <w:link w:val="a7"/>
    <w:uiPriority w:val="10"/>
    <w:qFormat/>
    <w:rsid w:val="00F17C5B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sid w:val="00F17C5B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F17C5B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F17C5B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1268</Words>
  <Characters>7232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Конева</dc:creator>
  <cp:lastModifiedBy>Виктория Конева</cp:lastModifiedBy>
  <cp:revision>2</cp:revision>
  <dcterms:created xsi:type="dcterms:W3CDTF">2025-08-19T04:17:00Z</dcterms:created>
  <dcterms:modified xsi:type="dcterms:W3CDTF">2025-08-19T04:17:00Z</dcterms:modified>
</cp:coreProperties>
</file>