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170" w:rsidRPr="00871170" w:rsidRDefault="00871170" w:rsidP="0087117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474A57"/>
          <w:sz w:val="20"/>
        </w:rPr>
      </w:pPr>
      <w:r w:rsidRPr="00871170">
        <w:rPr>
          <w:b/>
          <w:bCs/>
          <w:color w:val="000000"/>
          <w:sz w:val="32"/>
          <w:szCs w:val="40"/>
        </w:rPr>
        <w:t>ПАМЯТКА ДЛЯ РОДИТЕЛЕЙ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474A57"/>
          <w:sz w:val="20"/>
        </w:rPr>
      </w:pPr>
      <w:r w:rsidRPr="00871170">
        <w:rPr>
          <w:b/>
          <w:bCs/>
          <w:color w:val="000000"/>
          <w:sz w:val="32"/>
          <w:szCs w:val="40"/>
        </w:rPr>
        <w:t>ПО ПРОФИЛАКТИКЕ ВНЕБОЛЬНИЧНОЙ ПНЕВМОНИИ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Внебольничная пневмония относится к наиболее распространенным острым инфекционным заболеваниям. Эта инфекционная болезнь начинается вследствие общего ослабления организма.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Обычно рост заболеваемости внебольничными пневмониями наблюдаются в период подъема заболеваемости ОРВИ и гриппом, но заболеваемость может регистрироваться в любое время года.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b/>
          <w:bCs/>
          <w:i/>
          <w:iCs/>
          <w:color w:val="000000"/>
          <w:sz w:val="32"/>
          <w:szCs w:val="40"/>
        </w:rPr>
        <w:t>Внебольничная пневмония</w:t>
      </w:r>
      <w:r w:rsidRPr="00871170">
        <w:rPr>
          <w:color w:val="000000"/>
          <w:sz w:val="32"/>
          <w:szCs w:val="40"/>
        </w:rPr>
        <w:t> — воспалительное заболевание легких, которое возникает вне условий стационара (больницы) или выявляется в первые двое суток после госпитализации. Эта разновидность пневмонии также называется домашней или амбулаторной.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b/>
          <w:bCs/>
          <w:i/>
          <w:iCs/>
          <w:color w:val="000000"/>
          <w:sz w:val="32"/>
          <w:szCs w:val="40"/>
        </w:rPr>
        <w:t>Причины возникновения внебольничной пневмонии: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Чаще всего возбудителями внебольничной пневмонии являются пневмококки. Однако болезнь может возникнуть при инфицировании другими бактериями, вирусами и простейшими. Микроорганизмы, вызывающие внебольничные пневмонии, могут проникнуть в организм человека в домашних условиях, во время контакта с окружающей средой, в момент пребывания в местах и учреждениях с большим скоплением народа, через верхние дыхательные пути (при кашле, разговоре, чихании).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b/>
          <w:bCs/>
          <w:i/>
          <w:iCs/>
          <w:color w:val="000000"/>
          <w:sz w:val="32"/>
          <w:szCs w:val="40"/>
        </w:rPr>
        <w:t>Симптомы пневмонии: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• повышение температуры тела, озноб;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• кашель (сухой, либо влажный с отделением мокроты);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• одышка – ощущение затруднения при дыхании;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• боли в грудной клетке при дыхании;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• увеличение в крови показателя лейкоцитов – воспалительных клеток.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Также больного могут беспокоить общие симптомы, особенно при тяжелых случаях: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• резкая слабость,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• отсутствие аппетита,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• боли в суставах,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• диарея (понос),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• тошнота и рвота,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• тахикардия (частый пульс),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• снижение артериального давления.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 </w:t>
      </w:r>
      <w:r w:rsidRPr="00871170">
        <w:rPr>
          <w:b/>
          <w:bCs/>
          <w:i/>
          <w:iCs/>
          <w:color w:val="000000"/>
          <w:sz w:val="32"/>
          <w:szCs w:val="40"/>
        </w:rPr>
        <w:t>Профилактика внебольничной пневмонии.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1. 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lastRenderedPageBreak/>
        <w:t>2. Прикрывайте рот и нос бумажной салфеткой во время кашля или чихания. Если у вас нет салфетки, при кашле или чихании прикрывайтесь локтем или плечом, а не руками.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 xml:space="preserve">3. Оставайтесь дома, если вы или ваш ребенок переболели, в течение, по крайней мере, 24 часов после того, как температура спала или, исчезли её симптомы (и больной при этом не принимал жаропонижающих средств). Для предотвращения распространения вируса заболевший </w:t>
      </w:r>
      <w:r w:rsidR="002B18B7">
        <w:rPr>
          <w:color w:val="000000"/>
          <w:sz w:val="32"/>
          <w:szCs w:val="40"/>
        </w:rPr>
        <w:t>до</w:t>
      </w:r>
      <w:r w:rsidRPr="00871170">
        <w:rPr>
          <w:color w:val="000000"/>
          <w:sz w:val="32"/>
          <w:szCs w:val="40"/>
        </w:rPr>
        <w:t>школьник должен оставаться дома.</w:t>
      </w:r>
      <w:bookmarkStart w:id="0" w:name="_GoBack"/>
      <w:bookmarkEnd w:id="0"/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4. Все члены семьи должны сделать прививку от сезонного гриппа, как только поступит соответствующая вакцина.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5. При первых признаках респираторного заболевания необходимо обратиться к врачу.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6.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 xml:space="preserve">7. В холодное время года нужно одеваться по погоде, избегать переохлаждений, а в летнее </w:t>
      </w:r>
      <w:proofErr w:type="gramStart"/>
      <w:r w:rsidRPr="00871170">
        <w:rPr>
          <w:color w:val="000000"/>
          <w:sz w:val="32"/>
          <w:szCs w:val="40"/>
        </w:rPr>
        <w:t>—  сквозняков</w:t>
      </w:r>
      <w:proofErr w:type="gramEnd"/>
      <w:r w:rsidRPr="00871170">
        <w:rPr>
          <w:color w:val="000000"/>
          <w:sz w:val="32"/>
          <w:szCs w:val="40"/>
        </w:rPr>
        <w:t>.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8. Следует соблюдать режимы проветривания и влажной уборки в помещениях.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color w:val="000000"/>
          <w:sz w:val="32"/>
          <w:szCs w:val="40"/>
        </w:rPr>
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871170" w:rsidRDefault="00871170" w:rsidP="00871170">
      <w:pPr>
        <w:pStyle w:val="a3"/>
        <w:spacing w:before="0" w:beforeAutospacing="0" w:after="0" w:afterAutospacing="0"/>
        <w:jc w:val="both"/>
        <w:rPr>
          <w:color w:val="000000"/>
          <w:sz w:val="32"/>
          <w:szCs w:val="40"/>
        </w:rPr>
      </w:pPr>
      <w:r w:rsidRPr="00871170">
        <w:rPr>
          <w:color w:val="000000"/>
          <w:sz w:val="32"/>
          <w:szCs w:val="40"/>
        </w:rPr>
        <w:t>10. Важно помнить, что, если вы хотите оградить себя и детей от боле</w:t>
      </w:r>
      <w:r>
        <w:rPr>
          <w:color w:val="000000"/>
          <w:sz w:val="32"/>
          <w:szCs w:val="40"/>
        </w:rPr>
        <w:t>зни, следите за своим здоровьем.</w:t>
      </w:r>
      <w:r w:rsidRPr="00871170">
        <w:rPr>
          <w:color w:val="000000"/>
          <w:sz w:val="32"/>
          <w:szCs w:val="40"/>
        </w:rPr>
        <w:t xml:space="preserve"> 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both"/>
        <w:rPr>
          <w:rFonts w:ascii="Arial" w:hAnsi="Arial" w:cs="Arial"/>
          <w:color w:val="474A57"/>
          <w:sz w:val="20"/>
        </w:rPr>
      </w:pPr>
      <w:r w:rsidRPr="00871170">
        <w:rPr>
          <w:b/>
          <w:bCs/>
          <w:color w:val="000000"/>
          <w:sz w:val="32"/>
          <w:szCs w:val="40"/>
        </w:rPr>
        <w:t>НЕОБХОДИМО ПОМНИТЬ:</w:t>
      </w:r>
      <w:r w:rsidRPr="00871170">
        <w:rPr>
          <w:color w:val="000000"/>
          <w:sz w:val="32"/>
          <w:szCs w:val="40"/>
        </w:rPr>
        <w:t> если заболели Вы или ваш ребенок, Вам необходимо не вести ребенка в детский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871170" w:rsidRPr="00871170" w:rsidRDefault="00871170" w:rsidP="0087117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  <w:sz w:val="32"/>
        </w:rPr>
      </w:pPr>
      <w:r w:rsidRPr="00871170">
        <w:rPr>
          <w:b/>
          <w:bCs/>
          <w:i/>
          <w:iCs/>
          <w:color w:val="FF0000"/>
          <w:sz w:val="48"/>
          <w:szCs w:val="40"/>
        </w:rPr>
        <w:t>Здоровья Вам и Вашим близким!</w:t>
      </w:r>
    </w:p>
    <w:p w:rsidR="00116087" w:rsidRPr="00871170" w:rsidRDefault="00116087">
      <w:pPr>
        <w:rPr>
          <w:sz w:val="18"/>
        </w:rPr>
      </w:pPr>
    </w:p>
    <w:sectPr w:rsidR="00116087" w:rsidRPr="00871170" w:rsidSect="0087117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B51"/>
    <w:rsid w:val="00116087"/>
    <w:rsid w:val="002B18B7"/>
    <w:rsid w:val="00871170"/>
    <w:rsid w:val="00F6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38D3B-6F32-4FCF-A484-B3FCCC9E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5</cp:revision>
  <dcterms:created xsi:type="dcterms:W3CDTF">2024-10-21T06:24:00Z</dcterms:created>
  <dcterms:modified xsi:type="dcterms:W3CDTF">2024-10-21T06:34:00Z</dcterms:modified>
</cp:coreProperties>
</file>