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B3" w:rsidRDefault="009336B3" w:rsidP="009336B3">
      <w:pPr>
        <w:pStyle w:val="a4"/>
        <w:keepNext/>
        <w:pageBreakBefore/>
        <w:ind w:left="6480"/>
        <w:rPr>
          <w:sz w:val="26"/>
          <w:szCs w:val="26"/>
        </w:rPr>
      </w:pPr>
      <w:bookmarkStart w:id="0" w:name="_Ref422744127"/>
      <w:r>
        <w:rPr>
          <w:b w:val="0"/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  <w:bookmarkEnd w:id="0"/>
      <w:r>
        <w:rPr>
          <w:b w:val="0"/>
          <w:sz w:val="26"/>
          <w:szCs w:val="26"/>
        </w:rPr>
        <w:br/>
      </w:r>
    </w:p>
    <w:p w:rsidR="009336B3" w:rsidRDefault="009336B3" w:rsidP="009336B3">
      <w:pPr>
        <w:pStyle w:val="Standard"/>
        <w:jc w:val="both"/>
        <w:rPr>
          <w:sz w:val="26"/>
          <w:szCs w:val="26"/>
        </w:rPr>
      </w:pPr>
    </w:p>
    <w:p w:rsidR="009336B3" w:rsidRDefault="009336B3" w:rsidP="009336B3">
      <w:pPr>
        <w:pStyle w:val="Standard"/>
        <w:jc w:val="both"/>
        <w:rPr>
          <w:sz w:val="26"/>
          <w:szCs w:val="26"/>
        </w:rPr>
      </w:pPr>
    </w:p>
    <w:p w:rsidR="009336B3" w:rsidRDefault="009336B3" w:rsidP="009336B3">
      <w:pPr>
        <w:pStyle w:val="Standard"/>
        <w:keepNext/>
        <w:keepLines/>
        <w:spacing w:before="240"/>
        <w:ind w:firstLine="0"/>
        <w:jc w:val="center"/>
        <w:outlineLvl w:val="0"/>
        <w:rPr>
          <w:sz w:val="26"/>
          <w:szCs w:val="26"/>
        </w:rPr>
      </w:pPr>
      <w:bookmarkStart w:id="1" w:name="_Toc424284834"/>
      <w:r>
        <w:rPr>
          <w:rFonts w:cs="Times New Roman"/>
          <w:b/>
          <w:sz w:val="26"/>
          <w:szCs w:val="26"/>
        </w:rPr>
        <w:t>Положение о конфликте интересов</w:t>
      </w:r>
      <w:bookmarkEnd w:id="1"/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9336B3" w:rsidTr="00AD7971">
        <w:tblPrEx>
          <w:tblCellMar>
            <w:top w:w="0" w:type="dxa"/>
            <w:bottom w:w="0" w:type="dxa"/>
          </w:tblCellMar>
        </w:tblPrEx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6B3" w:rsidRDefault="009336B3" w:rsidP="00AD7971">
            <w:pPr>
              <w:pStyle w:val="a3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b/>
                <w:color w:val="000000"/>
                <w:sz w:val="26"/>
              </w:rPr>
              <w:t>Муниципального казенное дошкольного образовательного учреждения «Детский сад № 5 ГО Староуткинск»</w:t>
            </w:r>
            <w:proofErr w:type="gramEnd"/>
          </w:p>
        </w:tc>
      </w:tr>
    </w:tbl>
    <w:p w:rsidR="009336B3" w:rsidRDefault="009336B3" w:rsidP="009336B3">
      <w:pPr>
        <w:pStyle w:val="a3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2" w:name="_Toc424284835"/>
      <w:r>
        <w:rPr>
          <w:b/>
          <w:sz w:val="26"/>
          <w:szCs w:val="26"/>
        </w:rPr>
        <w:t>Цели и задачи Положения</w:t>
      </w:r>
      <w:bookmarkEnd w:id="2"/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Настоящее Положение о конфликте интересов 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9336B3" w:rsidRDefault="009336B3" w:rsidP="009336B3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3" w:name="_Toc424284836"/>
      <w:r>
        <w:rPr>
          <w:b/>
          <w:sz w:val="26"/>
          <w:szCs w:val="26"/>
        </w:rPr>
        <w:t>Меры по предотвращению конфликта интересов</w:t>
      </w:r>
      <w:bookmarkEnd w:id="3"/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Основными мерами по предотвращению конфликтов интересов являются: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выдача определенному кругу работников доверенностей на совершение действий, отдельных видов сделок;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распределение должностных обязанностей работников таким образом, чтобы исключить конфликт интересов и условия его возникновения, возможность </w:t>
      </w:r>
      <w:r>
        <w:rPr>
          <w:sz w:val="26"/>
          <w:szCs w:val="26"/>
        </w:rPr>
        <w:lastRenderedPageBreak/>
        <w:t>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представление гражданами при приеме на должности, включенные в </w:t>
      </w:r>
      <w:r>
        <w:rPr>
          <w:rFonts w:cs="Times New Roman"/>
          <w:sz w:val="26"/>
          <w:szCs w:val="26"/>
        </w:rPr>
        <w:t>Перечень должностей Муниципального дошкольного образовательного учреждения детский сад № 13 «Звездочка» с высоким риском коррупционных проявлений</w:t>
      </w:r>
      <w:r>
        <w:rPr>
          <w:sz w:val="26"/>
          <w:szCs w:val="26"/>
        </w:rPr>
        <w:t>, декларации конфликта интересов (Приложение 1 к Положению о конфликте интересов);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представление ежегодно работниками, замещающими должности, включенные в </w:t>
      </w:r>
      <w:r>
        <w:rPr>
          <w:rFonts w:cs="Times New Roman"/>
          <w:sz w:val="26"/>
          <w:szCs w:val="26"/>
        </w:rPr>
        <w:t>Перечень должностей Муниципального дошкольного образовательного учреждения детский сад № 13 «Звездочка» с высоким риском коррупционных проявлений</w:t>
      </w:r>
      <w:r>
        <w:rPr>
          <w:sz w:val="26"/>
          <w:szCs w:val="26"/>
        </w:rPr>
        <w:t>, декларации конфликта интересов;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336B3" w:rsidRDefault="009336B3" w:rsidP="009336B3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4" w:name="_Toc424284837"/>
      <w:r>
        <w:rPr>
          <w:b/>
          <w:sz w:val="26"/>
          <w:szCs w:val="26"/>
        </w:rPr>
        <w:t xml:space="preserve">Обязанности </w:t>
      </w:r>
      <w:r>
        <w:rPr>
          <w:b/>
          <w:sz w:val="26"/>
          <w:szCs w:val="26"/>
        </w:rPr>
        <w:br/>
        <w:t xml:space="preserve">руководителя организации и работников </w:t>
      </w:r>
      <w:r>
        <w:rPr>
          <w:b/>
          <w:sz w:val="26"/>
          <w:szCs w:val="26"/>
        </w:rPr>
        <w:br/>
        <w:t>по предотвращению конфликта интересов</w:t>
      </w:r>
      <w:bookmarkEnd w:id="4"/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 целях предотвращения конфликта интересов руководитель организации и работники обязаны: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 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обеспечивать эффективность управления финансовыми, материальными и кадровыми ресурсами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обеспечивать максимально возможную результативность при совершении сделок;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обеспечивать достоверность бухгалтерской отчетности и иной публикуемой информации;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обеспечивать сохранность денежных средств и другого имущества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9336B3" w:rsidRDefault="009336B3" w:rsidP="009336B3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5" w:name="_Toc424284838"/>
      <w:r>
        <w:rPr>
          <w:b/>
          <w:sz w:val="26"/>
          <w:szCs w:val="26"/>
        </w:rPr>
        <w:t xml:space="preserve">Порядок предотвращения </w:t>
      </w:r>
      <w:r>
        <w:rPr>
          <w:b/>
          <w:sz w:val="26"/>
          <w:szCs w:val="26"/>
        </w:rPr>
        <w:br/>
        <w:t>или урегулирования конфликта интересов</w:t>
      </w:r>
      <w:bookmarkEnd w:id="5"/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Урегулирование (устранение) конфликтов интересов осуществляется должностным лицом, ответственным за реализацию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политики.</w:t>
      </w:r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Работники должны без промедления сообщать о любых конфликтах интересов руководителю организации и должностному лицу, ответственному за реализацию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9336B3" w:rsidRDefault="009336B3" w:rsidP="009336B3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Лицо, ответственное за реализацию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9336B3" w:rsidRDefault="009336B3" w:rsidP="009336B3">
      <w:pPr>
        <w:pStyle w:val="a3"/>
        <w:numPr>
          <w:ilvl w:val="1"/>
          <w:numId w:val="1"/>
        </w:numPr>
        <w:tabs>
          <w:tab w:val="clear" w:pos="567"/>
          <w:tab w:val="clear" w:pos="1276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Предотвращение или урегулирование конфликта интересов может состоять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: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 ограничение доступа работника к конкретной информации, которая может затрагивать личные интересы работника;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добровольном </w:t>
      </w:r>
      <w:proofErr w:type="gramStart"/>
      <w:r>
        <w:rPr>
          <w:sz w:val="26"/>
          <w:szCs w:val="26"/>
        </w:rPr>
        <w:t>отказе</w:t>
      </w:r>
      <w:proofErr w:type="gramEnd"/>
      <w:r>
        <w:rPr>
          <w:sz w:val="26"/>
          <w:szCs w:val="26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proofErr w:type="gramStart"/>
      <w:r>
        <w:rPr>
          <w:sz w:val="26"/>
          <w:szCs w:val="26"/>
        </w:rPr>
        <w:t>пересмотре</w:t>
      </w:r>
      <w:proofErr w:type="gramEnd"/>
      <w:r>
        <w:rPr>
          <w:sz w:val="26"/>
          <w:szCs w:val="26"/>
        </w:rPr>
        <w:t xml:space="preserve"> и изменении трудовых обязанностей работника;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временном </w:t>
      </w:r>
      <w:proofErr w:type="gramStart"/>
      <w:r>
        <w:rPr>
          <w:sz w:val="26"/>
          <w:szCs w:val="26"/>
        </w:rPr>
        <w:t>отстранении</w:t>
      </w:r>
      <w:proofErr w:type="gramEnd"/>
      <w:r>
        <w:rPr>
          <w:sz w:val="26"/>
          <w:szCs w:val="26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proofErr w:type="gramStart"/>
      <w:r>
        <w:rPr>
          <w:sz w:val="26"/>
          <w:szCs w:val="26"/>
        </w:rPr>
        <w:t>переводе</w:t>
      </w:r>
      <w:proofErr w:type="gramEnd"/>
      <w:r>
        <w:rPr>
          <w:sz w:val="26"/>
          <w:szCs w:val="26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proofErr w:type="gramStart"/>
      <w:r>
        <w:rPr>
          <w:sz w:val="26"/>
          <w:szCs w:val="26"/>
        </w:rPr>
        <w:t>отказе</w:t>
      </w:r>
      <w:proofErr w:type="gramEnd"/>
      <w:r>
        <w:rPr>
          <w:sz w:val="26"/>
          <w:szCs w:val="26"/>
        </w:rPr>
        <w:t xml:space="preserve"> работника от своего личного интереса, порождающего конфликт с интересами организации;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proofErr w:type="gramStart"/>
      <w:r>
        <w:rPr>
          <w:sz w:val="26"/>
          <w:szCs w:val="26"/>
        </w:rPr>
        <w:t>увольнении</w:t>
      </w:r>
      <w:proofErr w:type="gramEnd"/>
      <w:r>
        <w:rPr>
          <w:sz w:val="26"/>
          <w:szCs w:val="26"/>
        </w:rPr>
        <w:t xml:space="preserve"> работника из организации по инициативе работника;</w:t>
      </w:r>
    </w:p>
    <w:p w:rsidR="009336B3" w:rsidRDefault="009336B3" w:rsidP="009336B3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proofErr w:type="gramStart"/>
      <w:r>
        <w:rPr>
          <w:sz w:val="26"/>
          <w:szCs w:val="26"/>
        </w:rPr>
        <w:t>увольнении</w:t>
      </w:r>
      <w:proofErr w:type="gramEnd"/>
      <w:r>
        <w:rPr>
          <w:sz w:val="26"/>
          <w:szCs w:val="26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336B3" w:rsidRDefault="009336B3" w:rsidP="009336B3">
      <w:pPr>
        <w:pStyle w:val="a3"/>
        <w:numPr>
          <w:ilvl w:val="1"/>
          <w:numId w:val="1"/>
        </w:numPr>
        <w:tabs>
          <w:tab w:val="clear" w:pos="567"/>
          <w:tab w:val="clear" w:pos="1276"/>
        </w:tabs>
        <w:rPr>
          <w:sz w:val="26"/>
          <w:szCs w:val="26"/>
        </w:rPr>
      </w:pPr>
      <w:r>
        <w:rPr>
          <w:sz w:val="26"/>
          <w:szCs w:val="26"/>
        </w:rPr>
        <w:t>Типовые ситуации конфликта интересов приведены в Приложении 2 к Положению о конфликте интересов.</w:t>
      </w:r>
    </w:p>
    <w:p w:rsidR="00F42382" w:rsidRDefault="00F42382"/>
    <w:sectPr w:rsidR="00F42382" w:rsidSect="00F4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374BC"/>
    <w:multiLevelType w:val="multilevel"/>
    <w:tmpl w:val="490CC668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36B3"/>
    <w:rsid w:val="000C58A6"/>
    <w:rsid w:val="00553FC1"/>
    <w:rsid w:val="009336B3"/>
    <w:rsid w:val="00F4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B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36B3"/>
    <w:pPr>
      <w:suppressAutoHyphens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Calibri"/>
      <w:kern w:val="3"/>
      <w:sz w:val="28"/>
    </w:rPr>
  </w:style>
  <w:style w:type="paragraph" w:customStyle="1" w:styleId="a3">
    <w:name w:val="_Пункт"/>
    <w:basedOn w:val="a"/>
    <w:rsid w:val="009336B3"/>
    <w:pPr>
      <w:widowControl/>
      <w:tabs>
        <w:tab w:val="left" w:pos="567"/>
        <w:tab w:val="left" w:pos="1276"/>
      </w:tabs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caption"/>
    <w:basedOn w:val="Standard"/>
    <w:rsid w:val="009336B3"/>
    <w:pPr>
      <w:widowControl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numbering" w:customStyle="1" w:styleId="WWNum9">
    <w:name w:val="WWNum9"/>
    <w:basedOn w:val="a2"/>
    <w:rsid w:val="009336B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6748</Characters>
  <Application>Microsoft Office Word</Application>
  <DocSecurity>0</DocSecurity>
  <Lines>56</Lines>
  <Paragraphs>15</Paragraphs>
  <ScaleCrop>false</ScaleCrop>
  <Company>Krokoz™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2022-11-25T10:31:00Z</dcterms:created>
  <dcterms:modified xsi:type="dcterms:W3CDTF">2022-11-25T10:40:00Z</dcterms:modified>
</cp:coreProperties>
</file>